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02">
      <w:pPr>
        <w:pageBreakBefore w:val="0"/>
        <w:spacing w:after="0" w:line="240" w:lineRule="auto"/>
        <w:jc w:val="center"/>
        <w:rPr>
          <w:b w:val="1"/>
          <w:bCs w:val="1"/>
          <w:color w:val="f3f3f3"/>
          <w:sz w:val="20"/>
          <w:szCs w:val="20"/>
        </w:rPr>
      </w:pPr>
      <w:r w:rsidDel="00000000" w:rsidR="00000000" w:rsidRPr="00000000">
        <w:rPr>
          <w:b w:val="1"/>
          <w:bCs w:val="1"/>
          <w:sz w:val="28"/>
          <w:szCs w:val="28"/>
          <w:rtl w:val="0"/>
        </w:rPr>
        <w:t xml:space="preserve">Agevantx Registration Form </w:t>
      </w:r>
      <w:r w:rsidDel="00000000" w:rsidR="00000000" w:rsidRPr="00000000">
        <w:rPr>
          <w:b w:val="1"/>
          <w:bCs w:val="1"/>
          <w:color w:val="f3f3f3"/>
          <w:sz w:val="20"/>
          <w:szCs w:val="20"/>
          <w:rtl w:val="0"/>
        </w:rPr>
        <w:t xml:space="preserve">Update Oct 2025</w:t>
      </w:r>
    </w:p>
    <w:p w:rsidR="00000000" w:rsidDel="00000000" w:rsidP="00000000" w:rsidRDefault="00000000" w:rsidRPr="00000000" w14:paraId="00000003">
      <w:pPr>
        <w:pageBreakBefore w:val="0"/>
        <w:spacing w:after="0" w:line="240" w:lineRule="auto"/>
        <w:ind w:left="720" w:firstLine="0"/>
        <w:jc w:val="center"/>
        <w:rPr>
          <w:rFonts w:ascii="Wingdings" w:cs="Wingdings" w:eastAsia="Wingdings" w:hAnsi="Wingdings"/>
          <w:sz w:val="20"/>
          <w:szCs w:val="20"/>
        </w:rPr>
      </w:pPr>
      <w:r w:rsidDel="00000000" w:rsidR="00000000" w:rsidRPr="00000000">
        <w:rPr>
          <w:b w:val="1"/>
          <w:bCs w:val="1"/>
          <w:highlight w:val="yellow"/>
          <w:rtl w:val="0"/>
        </w:rPr>
        <w:t xml:space="preserve">Even faster and to provide more details, skip the paper, visit agevantx.com &gt; New Patient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352425</wp:posOffset>
            </wp:positionV>
            <wp:extent cx="381000" cy="372717"/>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81000" cy="372717"/>
                    </a:xfrm>
                    <a:prstGeom prst="rect"/>
                    <a:ln/>
                  </pic:spPr>
                </pic:pic>
              </a:graphicData>
            </a:graphic>
          </wp:anchor>
        </w:drawing>
      </w:r>
    </w:p>
    <w:p w:rsidR="00000000" w:rsidDel="00000000" w:rsidP="00000000" w:rsidRDefault="00000000" w:rsidRPr="00000000" w14:paraId="00000004">
      <w:pPr>
        <w:spacing w:after="0" w:line="240" w:lineRule="auto"/>
        <w:ind w:firstLine="720"/>
        <w:rPr>
          <w:rFonts w:ascii="Wingdings" w:cs="Wingdings" w:eastAsia="Wingdings" w:hAnsi="Wingdings"/>
          <w:sz w:val="20"/>
          <w:szCs w:val="20"/>
        </w:rPr>
      </w:pPr>
      <w:r w:rsidDel="00000000" w:rsidR="00000000" w:rsidRPr="00000000">
        <w:rPr>
          <w:rFonts w:ascii="Wingdings" w:cs="Wingdings" w:eastAsia="Wingdings" w:hAnsi="Wingdings"/>
          <w:sz w:val="28"/>
          <w:szCs w:val="28"/>
          <w:rtl w:val="0"/>
        </w:rPr>
        <w:t xml:space="preserve">❑</w:t>
      </w:r>
      <w:r w:rsidDel="00000000" w:rsidR="00000000" w:rsidRPr="00000000">
        <w:rPr>
          <w:rFonts w:ascii="Wingdings" w:cs="Wingdings" w:eastAsia="Wingdings" w:hAnsi="Wingdings"/>
          <w:sz w:val="38"/>
          <w:szCs w:val="38"/>
          <w:rtl w:val="0"/>
        </w:rPr>
        <w:t xml:space="preserve"> </w:t>
      </w:r>
      <w:r w:rsidDel="00000000" w:rsidR="00000000" w:rsidRPr="00000000">
        <w:rPr>
          <w:rFonts w:ascii="Wingdings" w:cs="Wingdings" w:eastAsia="Wingdings" w:hAnsi="Wingdings"/>
          <w:sz w:val="20"/>
          <w:szCs w:val="20"/>
          <w:rtl w:val="0"/>
        </w:rPr>
        <w:t xml:space="preserve">I already have a current Primary Care to manage routine needs, and would like Agevantx for an expert review of medical issues, quality of life, care plan, access to our network of multiple specialists, area hospitals, and/or medical cannabis.  Visits are typically every 3 months, or after ER/Hospital visits.</w:t>
      </w:r>
    </w:p>
    <w:p w:rsidR="00000000" w:rsidDel="00000000" w:rsidP="00000000" w:rsidRDefault="00000000" w:rsidRPr="00000000" w14:paraId="00000005">
      <w:pPr>
        <w:pageBreakBefore w:val="0"/>
        <w:spacing w:after="0" w:line="240" w:lineRule="auto"/>
        <w:jc w:val="left"/>
        <w:rPr>
          <w:b w:val="1"/>
          <w:bCs w:val="1"/>
          <w:sz w:val="12"/>
          <w:szCs w:val="12"/>
        </w:rPr>
      </w:pPr>
      <w:r w:rsidDel="00000000" w:rsidR="00000000" w:rsidRPr="00000000">
        <w:rPr>
          <w:b w:val="1"/>
          <w:bCs w:val="1"/>
          <w:sz w:val="12"/>
          <w:szCs w:val="12"/>
          <w:rtl w:val="0"/>
        </w:rPr>
        <w:tab/>
        <w:t xml:space="preserve">    </w:t>
      </w:r>
      <w:r w:rsidDel="00000000" w:rsidR="00000000" w:rsidRPr="00000000">
        <w:rPr>
          <w:rtl w:val="0"/>
        </w:rPr>
      </w:r>
    </w:p>
    <w:p w:rsidR="00000000" w:rsidDel="00000000" w:rsidP="00000000" w:rsidRDefault="00000000" w:rsidRPr="00000000" w14:paraId="00000006">
      <w:pPr>
        <w:pageBreakBefore w:val="0"/>
        <w:spacing w:after="0" w:line="240" w:lineRule="auto"/>
        <w:ind w:firstLine="720"/>
        <w:rPr>
          <w:rFonts w:ascii="Nunito" w:cs="Nunito" w:eastAsia="Nunito" w:hAnsi="Nunito"/>
          <w:b w:val="1"/>
          <w:bCs w:val="1"/>
          <w:sz w:val="20"/>
          <w:szCs w:val="20"/>
        </w:rPr>
      </w:pPr>
      <w:r w:rsidDel="00000000" w:rsidR="00000000" w:rsidRPr="00000000">
        <w:rPr>
          <w:rFonts w:ascii="Times New Roman" w:cs="Times New Roman" w:eastAsia="Times New Roman" w:hAnsi="Times New Roman"/>
          <w:sz w:val="20"/>
          <w:szCs w:val="20"/>
          <w:rtl w:val="0"/>
        </w:rPr>
        <w:t xml:space="preserve">11003 Northpointe Blvd, Ste A </w:t>
      </w:r>
      <w:r w:rsidDel="00000000" w:rsidR="00000000" w:rsidRPr="00000000">
        <w:rPr>
          <w:rFonts w:ascii="Nunito" w:cs="Nunito" w:eastAsia="Nunito" w:hAnsi="Nunito"/>
          <w:b w:val="1"/>
          <w:bCs w:val="1"/>
          <w:sz w:val="20"/>
          <w:szCs w:val="20"/>
          <w:rtl w:val="0"/>
        </w:rPr>
        <w:t xml:space="preserve"> Phone: 832-599-8336         Fax: 888-840-6973     </w:t>
      </w:r>
    </w:p>
    <w:p w:rsidR="00000000" w:rsidDel="00000000" w:rsidP="00000000" w:rsidRDefault="00000000" w:rsidRPr="00000000" w14:paraId="00000007">
      <w:pPr>
        <w:pageBreakBefore w:val="0"/>
        <w:spacing w:after="0" w:line="240" w:lineRule="auto"/>
        <w:ind w:left="0" w:firstLine="720"/>
        <w:rPr>
          <w:rFonts w:ascii="Nunito" w:cs="Nunito" w:eastAsia="Nunito" w:hAnsi="Nunito"/>
          <w:b w:val="1"/>
          <w:bCs w:val="1"/>
          <w:sz w:val="20"/>
          <w:szCs w:val="20"/>
          <w:shd w:fill="d9d9d9" w:val="clear"/>
        </w:rPr>
      </w:pPr>
      <w:r w:rsidDel="00000000" w:rsidR="00000000" w:rsidRPr="00000000">
        <w:rPr>
          <w:rFonts w:ascii="Times New Roman" w:cs="Times New Roman" w:eastAsia="Times New Roman" w:hAnsi="Times New Roman"/>
          <w:sz w:val="20"/>
          <w:szCs w:val="20"/>
          <w:rtl w:val="0"/>
        </w:rPr>
        <w:t xml:space="preserve">Tomball, TX 77375</w:t>
      </w:r>
      <w:r w:rsidDel="00000000" w:rsidR="00000000" w:rsidRPr="00000000">
        <w:rPr>
          <w:rFonts w:ascii="Nunito" w:cs="Nunito" w:eastAsia="Nunito" w:hAnsi="Nunito"/>
          <w:b w:val="1"/>
          <w:bCs w:val="1"/>
          <w:sz w:val="20"/>
          <w:szCs w:val="20"/>
          <w:rtl w:val="0"/>
        </w:rPr>
        <w:t xml:space="preserve"> </w:t>
        <w:tab/>
        <w:tab/>
        <w:t xml:space="preserve">  </w:t>
      </w:r>
      <w:hyperlink r:id="rId7">
        <w:r w:rsidDel="00000000" w:rsidR="00000000" w:rsidRPr="00000000">
          <w:rPr>
            <w:rFonts w:ascii="Nunito" w:cs="Nunito" w:eastAsia="Nunito" w:hAnsi="Nunito"/>
            <w:b w:val="1"/>
            <w:bCs w:val="1"/>
            <w:color w:val="1155cc"/>
            <w:sz w:val="20"/>
            <w:szCs w:val="20"/>
            <w:u w:val="single"/>
            <w:rtl w:val="0"/>
          </w:rPr>
          <w:t xml:space="preserve">www.agevantx.com</w:t>
        </w:r>
      </w:hyperlink>
      <w:r w:rsidDel="00000000" w:rsidR="00000000" w:rsidRPr="00000000">
        <w:rPr>
          <w:rFonts w:ascii="Nunito" w:cs="Nunito" w:eastAsia="Nunito" w:hAnsi="Nunito"/>
          <w:b w:val="1"/>
          <w:bCs w:val="1"/>
          <w:sz w:val="20"/>
          <w:szCs w:val="20"/>
          <w:rtl w:val="0"/>
        </w:rPr>
        <w:t xml:space="preserve">       Email: </w:t>
      </w:r>
      <w:hyperlink r:id="rId8">
        <w:r w:rsidDel="00000000" w:rsidR="00000000" w:rsidRPr="00000000">
          <w:rPr>
            <w:b w:val="1"/>
            <w:bCs w:val="1"/>
            <w:i w:val="1"/>
            <w:iCs w:val="1"/>
            <w:color w:val="0000ee"/>
            <w:sz w:val="24"/>
            <w:szCs w:val="24"/>
            <w:u w:val="single"/>
            <w:rtl w:val="0"/>
          </w:rPr>
          <w:t xml:space="preserve">support@agevantx.com</w:t>
        </w:r>
      </w:hyperlink>
      <w:r w:rsidDel="00000000" w:rsidR="00000000" w:rsidRPr="00000000">
        <w:rPr>
          <w:rtl w:val="0"/>
        </w:rPr>
      </w:r>
    </w:p>
    <w:p w:rsidR="00000000" w:rsidDel="00000000" w:rsidP="00000000" w:rsidRDefault="00000000" w:rsidRPr="00000000" w14:paraId="00000008">
      <w:pPr>
        <w:pageBreakBefore w:val="0"/>
        <w:spacing w:after="0" w:line="240" w:lineRule="auto"/>
        <w:ind w:left="0" w:firstLine="0"/>
        <w:rPr>
          <w:rFonts w:ascii="Nunito" w:cs="Nunito" w:eastAsia="Nunito" w:hAnsi="Nunito"/>
          <w:b w:val="1"/>
          <w:bCs w:val="1"/>
          <w:sz w:val="12"/>
          <w:szCs w:val="12"/>
        </w:rPr>
      </w:pPr>
      <w:r w:rsidDel="00000000" w:rsidR="00000000" w:rsidRPr="00000000">
        <w:rPr>
          <w:rtl w:val="0"/>
        </w:rPr>
      </w:r>
    </w:p>
    <w:p w:rsidR="00000000" w:rsidDel="00000000" w:rsidP="00000000" w:rsidRDefault="00000000" w:rsidRPr="00000000" w14:paraId="00000009">
      <w:pPr>
        <w:pageBreakBefore w:val="0"/>
        <w:jc w:val="left"/>
        <w:rPr/>
      </w:pPr>
      <w:r w:rsidDel="00000000" w:rsidR="00000000" w:rsidRPr="00000000">
        <w:rPr>
          <w:b w:val="1"/>
          <w:bCs w:val="1"/>
          <w:rtl w:val="0"/>
        </w:rPr>
        <w:t xml:space="preserve">Patient Name</w:t>
      </w:r>
      <w:r w:rsidDel="00000000" w:rsidR="00000000" w:rsidRPr="00000000">
        <w:rPr>
          <w:rtl w:val="0"/>
        </w:rPr>
        <w:t xml:space="preserve">: _______________________________________Male: ____ Female: ____ Marital Status: _________</w:t>
      </w:r>
    </w:p>
    <w:p w:rsidR="00000000" w:rsidDel="00000000" w:rsidP="00000000" w:rsidRDefault="00000000" w:rsidRPr="00000000" w14:paraId="0000000A">
      <w:pPr>
        <w:rPr>
          <w:b w:val="1"/>
          <w:bCs w:val="1"/>
        </w:rPr>
      </w:pPr>
      <w:r w:rsidDel="00000000" w:rsidR="00000000" w:rsidRPr="00000000">
        <w:rPr>
          <w:b w:val="1"/>
          <w:bCs w:val="1"/>
          <w:rtl w:val="0"/>
        </w:rPr>
        <w:t xml:space="preserve">Name/Location of Facility</w:t>
      </w:r>
      <w:r w:rsidDel="00000000" w:rsidR="00000000" w:rsidRPr="00000000">
        <w:rPr>
          <w:rtl w:val="0"/>
        </w:rPr>
        <w:t xml:space="preserve">: ____________________________</w:t>
      </w:r>
      <w:r w:rsidDel="00000000" w:rsidR="00000000" w:rsidRPr="00000000">
        <w:rPr>
          <w:b w:val="1"/>
          <w:bCs w:val="1"/>
          <w:rtl w:val="0"/>
        </w:rPr>
        <w:t xml:space="preserve"> Room/Unit</w:t>
      </w:r>
      <w:r w:rsidDel="00000000" w:rsidR="00000000" w:rsidRPr="00000000">
        <w:rPr>
          <w:rtl w:val="0"/>
        </w:rPr>
        <w:t xml:space="preserve"> #___________</w:t>
      </w:r>
      <w:r w:rsidDel="00000000" w:rsidR="00000000" w:rsidRPr="00000000">
        <w:rPr>
          <w:b w:val="1"/>
          <w:bCs w:val="1"/>
          <w:rtl w:val="0"/>
        </w:rPr>
        <w:t xml:space="preserve">Referred by</w:t>
      </w:r>
      <w:r w:rsidDel="00000000" w:rsidR="00000000" w:rsidRPr="00000000">
        <w:rPr>
          <w:rtl w:val="0"/>
        </w:rPr>
        <w:t xml:space="preserve">____________</w:t>
      </w:r>
      <w:r w:rsidDel="00000000" w:rsidR="00000000" w:rsidRPr="00000000">
        <w:rPr>
          <w:rtl w:val="0"/>
        </w:rPr>
      </w:r>
    </w:p>
    <w:p w:rsidR="00000000" w:rsidDel="00000000" w:rsidP="00000000" w:rsidRDefault="00000000" w:rsidRPr="00000000" w14:paraId="0000000B">
      <w:pPr>
        <w:pageBreakBefore w:val="0"/>
        <w:jc w:val="left"/>
        <w:rPr/>
      </w:pPr>
      <w:r w:rsidDel="00000000" w:rsidR="00000000" w:rsidRPr="00000000">
        <w:rPr>
          <w:b w:val="1"/>
          <w:bCs w:val="1"/>
          <w:rtl w:val="0"/>
        </w:rPr>
        <w:t xml:space="preserve">Billing </w:t>
      </w:r>
      <w:r w:rsidDel="00000000" w:rsidR="00000000" w:rsidRPr="00000000">
        <w:rPr>
          <w:rtl w:val="0"/>
        </w:rPr>
        <w:t xml:space="preserve">Address: _________________________________City: ___________________ State: _____ Zip: __________</w:t>
      </w:r>
    </w:p>
    <w:p w:rsidR="00000000" w:rsidDel="00000000" w:rsidP="00000000" w:rsidRDefault="00000000" w:rsidRPr="00000000" w14:paraId="0000000C">
      <w:pPr>
        <w:pageBreakBefore w:val="0"/>
        <w:jc w:val="left"/>
        <w:rPr>
          <w:b w:val="1"/>
          <w:bCs w:val="1"/>
        </w:rPr>
      </w:pPr>
      <w:r w:rsidDel="00000000" w:rsidR="00000000" w:rsidRPr="00000000">
        <w:rPr>
          <w:rtl w:val="0"/>
        </w:rPr>
        <w:t xml:space="preserve">S.S. #: ____________________Birth Date: ________________Ethnicity:  ____________</w:t>
      </w:r>
      <w:r w:rsidDel="00000000" w:rsidR="00000000" w:rsidRPr="00000000">
        <w:rPr>
          <w:rtl w:val="0"/>
        </w:rPr>
      </w:r>
    </w:p>
    <w:p w:rsidR="00000000" w:rsidDel="00000000" w:rsidP="00000000" w:rsidRDefault="00000000" w:rsidRPr="00000000" w14:paraId="0000000D">
      <w:pPr>
        <w:pageBreakBefore w:val="0"/>
        <w:jc w:val="left"/>
        <w:rPr/>
      </w:pPr>
      <w:r w:rsidDel="00000000" w:rsidR="00000000" w:rsidRPr="00000000">
        <w:rPr>
          <w:rtl w:val="0"/>
        </w:rPr>
        <w:t xml:space="preserve">Power of Attorney Name __________________________Relation: _____________Phone: _____________________  </w:t>
      </w:r>
    </w:p>
    <w:p w:rsidR="00000000" w:rsidDel="00000000" w:rsidP="00000000" w:rsidRDefault="00000000" w:rsidRPr="00000000" w14:paraId="0000000E">
      <w:pPr>
        <w:pageBreakBefore w:val="0"/>
        <w:jc w:val="left"/>
        <w:rPr/>
      </w:pPr>
      <w:r w:rsidDel="00000000" w:rsidR="00000000" w:rsidRPr="00000000">
        <w:rPr>
          <w:rtl w:val="0"/>
        </w:rPr>
        <w:t xml:space="preserve">Main Contact Name ______________________________Relation: ______________Phone: ____________________ </w:t>
      </w:r>
    </w:p>
    <w:p w:rsidR="00000000" w:rsidDel="00000000" w:rsidP="00000000" w:rsidRDefault="00000000" w:rsidRPr="00000000" w14:paraId="0000000F">
      <w:pPr>
        <w:pageBreakBefore w:val="0"/>
        <w:jc w:val="left"/>
        <w:rPr/>
      </w:pPr>
      <w:r w:rsidDel="00000000" w:rsidR="00000000" w:rsidRPr="00000000">
        <w:rPr>
          <w:rtl w:val="0"/>
        </w:rPr>
        <w:t xml:space="preserve">Main Contact E-mail: ____________________________  Other Permitted Contacts:___________________________</w:t>
      </w:r>
    </w:p>
    <w:p w:rsidR="00000000" w:rsidDel="00000000" w:rsidP="00000000" w:rsidRDefault="00000000" w:rsidRPr="00000000" w14:paraId="00000010">
      <w:pPr>
        <w:pageBreakBefore w:val="0"/>
        <w:jc w:val="left"/>
        <w:rPr>
          <w:b w:val="1"/>
          <w:bCs w:val="1"/>
          <w:i w:val="1"/>
          <w:iCs w:val="1"/>
          <w:smallCaps w:val="0"/>
          <w:strike w:val="0"/>
          <w:color w:val="2222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Primary Insurance Policy:  </w:t>
      </w:r>
      <w:r w:rsidDel="00000000" w:rsidR="00000000" w:rsidRPr="00000000">
        <w:rPr>
          <w:b w:val="1"/>
          <w:bCs w:val="1"/>
          <w:i w:val="1"/>
          <w:iCs w:val="1"/>
          <w:smallCaps w:val="0"/>
          <w:strike w:val="0"/>
          <w:color w:val="000000"/>
          <w:sz w:val="24"/>
          <w:szCs w:val="24"/>
          <w:highlight w:val="yellow"/>
          <w:u w:val="none"/>
          <w:vertAlign w:val="baseline"/>
          <w:rtl w:val="0"/>
        </w:rPr>
        <w:t xml:space="preserve">We </w:t>
      </w:r>
      <w:r w:rsidDel="00000000" w:rsidR="00000000" w:rsidRPr="00000000">
        <w:rPr>
          <w:b w:val="1"/>
          <w:bCs w:val="1"/>
          <w:i w:val="1"/>
          <w:iCs w:val="1"/>
          <w:sz w:val="24"/>
          <w:szCs w:val="24"/>
          <w:highlight w:val="yellow"/>
          <w:rtl w:val="0"/>
        </w:rPr>
        <w:t xml:space="preserve">must keep photo </w:t>
      </w:r>
      <w:r w:rsidDel="00000000" w:rsidR="00000000" w:rsidRPr="00000000">
        <w:rPr>
          <w:b w:val="1"/>
          <w:bCs w:val="1"/>
          <w:i w:val="1"/>
          <w:iCs w:val="1"/>
          <w:smallCaps w:val="0"/>
          <w:strike w:val="0"/>
          <w:color w:val="000000"/>
          <w:sz w:val="24"/>
          <w:szCs w:val="24"/>
          <w:highlight w:val="yellow"/>
          <w:u w:val="none"/>
          <w:vertAlign w:val="baseline"/>
          <w:rtl w:val="0"/>
        </w:rPr>
        <w:t xml:space="preserve">of the car</w:t>
      </w:r>
      <w:r w:rsidDel="00000000" w:rsidR="00000000" w:rsidRPr="00000000">
        <w:rPr>
          <w:b w:val="1"/>
          <w:bCs w:val="1"/>
          <w:i w:val="1"/>
          <w:iCs w:val="1"/>
          <w:sz w:val="24"/>
          <w:szCs w:val="24"/>
          <w:highlight w:val="yellow"/>
          <w:rtl w:val="0"/>
        </w:rPr>
        <w:t xml:space="preserve">ds, and patient’s driver’s license on file</w:t>
      </w:r>
      <w:r w:rsidDel="00000000" w:rsidR="00000000" w:rsidRPr="00000000">
        <w:rPr>
          <w:b w:val="1"/>
          <w:bCs w:val="1"/>
          <w:i w:val="1"/>
          <w:iCs w:val="1"/>
          <w:sz w:val="24"/>
          <w:szCs w:val="24"/>
          <w:rtl w:val="0"/>
        </w:rPr>
        <w:t xml:space="preserve"> -         </w:t>
      </w:r>
      <w:r w:rsidDel="00000000" w:rsidR="00000000" w:rsidRPr="00000000">
        <w:rPr>
          <w:b w:val="1"/>
          <w:bCs w:val="1"/>
          <w:i w:val="1"/>
          <w:iCs w:val="1"/>
          <w:sz w:val="24"/>
          <w:szCs w:val="24"/>
          <w:u w:val="single"/>
          <w:rtl w:val="0"/>
        </w:rPr>
        <w:t xml:space="preserve">Please take a picture and text to </w:t>
      </w:r>
      <w:r w:rsidDel="00000000" w:rsidR="00000000" w:rsidRPr="00000000">
        <w:rPr>
          <w:b w:val="1"/>
          <w:bCs w:val="1"/>
          <w:i w:val="1"/>
          <w:iCs w:val="1"/>
          <w:smallCaps w:val="1"/>
          <w:sz w:val="24"/>
          <w:szCs w:val="24"/>
          <w:u w:val="single"/>
          <w:rtl w:val="0"/>
        </w:rPr>
        <w:t xml:space="preserve">832-356-7878, </w:t>
      </w:r>
      <w:r w:rsidDel="00000000" w:rsidR="00000000" w:rsidRPr="00000000">
        <w:rPr>
          <w:b w:val="1"/>
          <w:bCs w:val="1"/>
          <w:i w:val="1"/>
          <w:iCs w:val="1"/>
          <w:sz w:val="24"/>
          <w:szCs w:val="24"/>
          <w:u w:val="single"/>
          <w:rtl w:val="0"/>
        </w:rPr>
        <w:t xml:space="preserve">or HIPAA secure email</w:t>
      </w:r>
      <w:r w:rsidDel="00000000" w:rsidR="00000000" w:rsidRPr="00000000">
        <w:rPr>
          <w:b w:val="1"/>
          <w:bCs w:val="1"/>
          <w:i w:val="1"/>
          <w:iCs w:val="1"/>
          <w:sz w:val="24"/>
          <w:szCs w:val="24"/>
          <w:rtl w:val="0"/>
        </w:rPr>
        <w:t xml:space="preserve"> </w:t>
      </w:r>
      <w:hyperlink r:id="rId9">
        <w:r w:rsidDel="00000000" w:rsidR="00000000" w:rsidRPr="00000000">
          <w:rPr>
            <w:b w:val="1"/>
            <w:bCs w:val="1"/>
            <w:i w:val="1"/>
            <w:iCs w:val="1"/>
            <w:color w:val="0000ee"/>
            <w:sz w:val="24"/>
            <w:szCs w:val="24"/>
            <w:u w:val="single"/>
            <w:rtl w:val="0"/>
          </w:rPr>
          <w:t xml:space="preserve">support@agevantx.com</w:t>
        </w:r>
      </w:hyperlink>
      <w:r w:rsidDel="00000000" w:rsidR="00000000" w:rsidRPr="00000000">
        <w:rPr>
          <w:b w:val="1"/>
          <w:bCs w:val="1"/>
          <w:i w:val="1"/>
          <w:iCs w:val="1"/>
          <w:sz w:val="24"/>
          <w:szCs w:val="24"/>
          <w:rtl w:val="0"/>
        </w:rPr>
        <w:t xml:space="preserve">   </w:t>
      </w:r>
      <w:r w:rsidDel="00000000" w:rsidR="00000000" w:rsidRPr="00000000">
        <w:rPr>
          <w:rtl w:val="0"/>
        </w:rPr>
      </w:r>
    </w:p>
    <w:p w:rsidR="00000000" w:rsidDel="00000000" w:rsidP="00000000" w:rsidRDefault="00000000" w:rsidRPr="00000000" w14:paraId="00000011">
      <w:pPr>
        <w:shd w:fill="ffffff" w:val="clear"/>
        <w:spacing w:line="240" w:lineRule="auto"/>
        <w:rPr/>
      </w:pPr>
      <w:r w:rsidDel="00000000" w:rsidR="00000000" w:rsidRPr="00000000">
        <w:rPr>
          <w:rtl w:val="0"/>
        </w:rPr>
        <w:t xml:space="preserve">Is the insured a patient?___ Yes  Or__ No       Patient’s relation to the insured: ___ Self ___ Spouse  ___ other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Insurance Name: _______________________Name of Insured: ________________________</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tl w:val="0"/>
        </w:rPr>
        <w:t xml:space="preserve">Insured’s Date of Birth: __________Insured’s ID #: ________________________ Group #: ______________________</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Secondary Insurance: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Insurance Name: _______________________ Name of Insured: ________________________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b w:val="1"/>
          <w:bCs w:val="1"/>
          <w:sz w:val="12"/>
          <w:szCs w:val="12"/>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Insured’s ID #: _________________________________ Group #: ____________________________</w:t>
      </w:r>
      <w:r w:rsidDel="00000000" w:rsidR="00000000" w:rsidRPr="00000000">
        <w:rPr>
          <w:rtl w:val="0"/>
        </w:rPr>
      </w:r>
    </w:p>
    <w:p w:rsidR="00000000" w:rsidDel="00000000" w:rsidP="00000000" w:rsidRDefault="00000000" w:rsidRPr="00000000" w14:paraId="00000016">
      <w:pPr>
        <w:shd w:fill="ffffff" w:val="clear"/>
        <w:spacing w:line="240" w:lineRule="auto"/>
        <w:rPr>
          <w:rFonts w:ascii="Libre Baskerville" w:cs="Libre Baskerville" w:eastAsia="Libre Baskerville" w:hAnsi="Libre Baskerville"/>
          <w:sz w:val="16"/>
          <w:szCs w:val="16"/>
        </w:rPr>
      </w:pPr>
      <w:r w:rsidDel="00000000" w:rsidR="00000000" w:rsidRPr="00000000">
        <w:rPr>
          <w:rFonts w:ascii="Libre Baskerville" w:cs="Libre Baskerville" w:eastAsia="Libre Baskerville" w:hAnsi="Libre Baskerville"/>
          <w:b w:val="1"/>
          <w:bCs w:val="1"/>
          <w:sz w:val="16"/>
          <w:szCs w:val="16"/>
          <w:rtl w:val="0"/>
        </w:rPr>
        <w:t xml:space="preserve">HIPAA Consent and Acknowledgment</w:t>
      </w:r>
      <w:r w:rsidDel="00000000" w:rsidR="00000000" w:rsidRPr="00000000">
        <w:rPr>
          <w:rFonts w:ascii="Libre Baskerville" w:cs="Libre Baskerville" w:eastAsia="Libre Baskerville" w:hAnsi="Libre Baskerville"/>
          <w:sz w:val="16"/>
          <w:szCs w:val="16"/>
          <w:rtl w:val="0"/>
        </w:rPr>
        <w:t xml:space="preserve">: Notice of Privacy Practices. I acknowledge that I have received the practice’s Notice of Privacy Practices, which describes the ways in which the practice may use and disclose my healthcare information for its treatment, payment, healthcare operations and other described and permitted uses and disclosures, I understand that I may contact the Privacy Officer designated on the notice if I have a question or complaint. To the extent permitted by law, I consent to the use and disclosure of my information for the purposes described in the practice’s Notice of Privacy Practices.</w:t>
      </w:r>
    </w:p>
    <w:p w:rsidR="00000000" w:rsidDel="00000000" w:rsidP="00000000" w:rsidRDefault="00000000" w:rsidRPr="00000000" w14:paraId="00000017">
      <w:pPr>
        <w:shd w:fill="ffffff" w:val="clear"/>
        <w:spacing w:line="240" w:lineRule="auto"/>
        <w:rPr>
          <w:rFonts w:ascii="Libre Baskerville" w:cs="Libre Baskerville" w:eastAsia="Libre Baskerville" w:hAnsi="Libre Baskerville"/>
          <w:sz w:val="16"/>
          <w:szCs w:val="16"/>
        </w:rPr>
      </w:pPr>
      <w:r w:rsidDel="00000000" w:rsidR="00000000" w:rsidRPr="00000000">
        <w:rPr>
          <w:rFonts w:ascii="Libre Baskerville" w:cs="Libre Baskerville" w:eastAsia="Libre Baskerville" w:hAnsi="Libre Baskerville"/>
          <w:b w:val="1"/>
          <w:bCs w:val="1"/>
          <w:sz w:val="16"/>
          <w:szCs w:val="16"/>
          <w:rtl w:val="0"/>
        </w:rPr>
        <w:t xml:space="preserve">Assignment of Benefit</w:t>
      </w:r>
      <w:r w:rsidDel="00000000" w:rsidR="00000000" w:rsidRPr="00000000">
        <w:rPr>
          <w:rFonts w:ascii="Libre Baskerville" w:cs="Libre Baskerville" w:eastAsia="Libre Baskerville" w:hAnsi="Libre Baskerville"/>
          <w:sz w:val="16"/>
          <w:szCs w:val="16"/>
          <w:rtl w:val="0"/>
        </w:rPr>
        <w:t xml:space="preserve">: Please read and sign to have our office file your insurance: I authorize the release of information and understand that I am responsible for all costs of medical treatment. I hereby authorize payment directly to George Valdez, MD of the insurance benefits otherwise payable to me.</w:t>
      </w:r>
    </w:p>
    <w:p w:rsidR="00000000" w:rsidDel="00000000" w:rsidP="00000000" w:rsidRDefault="00000000" w:rsidRPr="00000000" w14:paraId="00000018">
      <w:pPr>
        <w:shd w:fill="ffffff" w:val="clear"/>
        <w:spacing w:line="240" w:lineRule="auto"/>
        <w:rPr>
          <w:rFonts w:ascii="Libre Baskerville" w:cs="Libre Baskerville" w:eastAsia="Libre Baskerville" w:hAnsi="Libre Baskerville"/>
          <w:sz w:val="16"/>
          <w:szCs w:val="16"/>
          <w:highlight w:val="yellow"/>
        </w:rPr>
      </w:pPr>
      <w:r w:rsidDel="00000000" w:rsidR="00000000" w:rsidRPr="00000000">
        <w:rPr>
          <w:rFonts w:ascii="Libre Baskerville" w:cs="Libre Baskerville" w:eastAsia="Libre Baskerville" w:hAnsi="Libre Baskerville"/>
          <w:b w:val="1"/>
          <w:bCs w:val="1"/>
          <w:sz w:val="16"/>
          <w:szCs w:val="16"/>
          <w:rtl w:val="0"/>
        </w:rPr>
        <w:t xml:space="preserve">Treatment Policy</w:t>
      </w:r>
      <w:r w:rsidDel="00000000" w:rsidR="00000000" w:rsidRPr="00000000">
        <w:rPr>
          <w:rFonts w:ascii="Libre Baskerville" w:cs="Libre Baskerville" w:eastAsia="Libre Baskerville" w:hAnsi="Libre Baskerville"/>
          <w:sz w:val="16"/>
          <w:szCs w:val="16"/>
          <w:rtl w:val="0"/>
        </w:rPr>
        <w:t xml:space="preserve">:We collect estimated insurance portions at each visit. Your insurance contract is between you and your insurer, and you’re responsible for unpaid balances regardless of estimated benefits. As a courtesy, we file claims for you. Payments typically arrive within 30–45 days; any balance after 60 days is due from you. All deductibles and co-pays are due at each visit. A copy of your insurance card will be kept on file. By signing, you consent to services in person or via our secure telehealth platform. Patients with chronic conditions may be enrolled in Chronic Care Management and Remote Patient Monitoring to track vitals, improve care, and prevent complications. You may opt out anytime, though participation supports better outcomes. A care plan covering your conditions, goals, interventions, and medications is created and available for review. AI technology is incorporated for quality control, data analysis, and documentation efficiency, not for clinical judgement. We can address general insurance questions, but for coverage details contact your insurer. If your insurance changes, update our office. </w:t>
      </w:r>
      <w:r w:rsidDel="00000000" w:rsidR="00000000" w:rsidRPr="00000000">
        <w:rPr>
          <w:rFonts w:ascii="Libre Baskerville" w:cs="Libre Baskerville" w:eastAsia="Libre Baskerville" w:hAnsi="Libre Baskerville"/>
          <w:sz w:val="16"/>
          <w:szCs w:val="16"/>
          <w:highlight w:val="yellow"/>
          <w:rtl w:val="0"/>
        </w:rPr>
        <w:t xml:space="preserve">Most plans require deductible payments at the start of each year.  Signed consent is required to schedule the first visit.  </w:t>
      </w:r>
    </w:p>
    <w:p w:rsidR="00000000" w:rsidDel="00000000" w:rsidP="00000000" w:rsidRDefault="00000000" w:rsidRPr="00000000" w14:paraId="00000019">
      <w:pPr>
        <w:shd w:fill="ffffff" w:val="clear"/>
        <w:spacing w:line="240" w:lineRule="auto"/>
        <w:rPr>
          <w:b w:val="1"/>
          <w:bCs w:val="1"/>
          <w:sz w:val="24"/>
          <w:szCs w:val="24"/>
          <w:shd w:fill="efefef" w:val="clear"/>
        </w:rPr>
      </w:pPr>
      <w:r w:rsidDel="00000000" w:rsidR="00000000" w:rsidRPr="00000000">
        <w:rPr>
          <w:b w:val="1"/>
          <w:bCs w:val="1"/>
          <w:sz w:val="24"/>
          <w:szCs w:val="24"/>
          <w:rtl w:val="0"/>
        </w:rPr>
        <w:t xml:space="preserve">____DPOA  ____Patient Signature:  _________________________________Date: _________________          </w:t>
      </w:r>
      <w:r w:rsidDel="00000000" w:rsidR="00000000" w:rsidRPr="00000000">
        <w:rPr>
          <w:rtl w:val="0"/>
        </w:rPr>
      </w:r>
    </w:p>
    <w:p w:rsidR="00000000" w:rsidDel="00000000" w:rsidP="00000000" w:rsidRDefault="00000000" w:rsidRPr="00000000" w14:paraId="0000001A">
      <w:pPr>
        <w:spacing w:after="0" w:line="360" w:lineRule="auto"/>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1B">
      <w:pPr>
        <w:spacing w:after="0" w:line="360" w:lineRule="auto"/>
        <w:jc w:val="center"/>
        <w:rPr>
          <w:rFonts w:ascii="Arial" w:cs="Arial" w:eastAsia="Arial" w:hAnsi="Arial"/>
          <w:b w:val="1"/>
          <w:bCs w:val="1"/>
          <w:sz w:val="20"/>
          <w:szCs w:val="20"/>
          <w:shd w:fill="efefef" w:val="clear"/>
        </w:rPr>
      </w:pPr>
      <w:r w:rsidDel="00000000" w:rsidR="00000000" w:rsidRPr="00000000">
        <w:rPr>
          <w:rFonts w:ascii="Arial" w:cs="Arial" w:eastAsia="Arial" w:hAnsi="Arial"/>
          <w:b w:val="1"/>
          <w:bCs w:val="1"/>
          <w:sz w:val="28"/>
          <w:szCs w:val="28"/>
          <w:rtl w:val="0"/>
        </w:rPr>
        <w:t xml:space="preserve">Medical Information</w:t>
      </w:r>
      <w:r w:rsidDel="00000000" w:rsidR="00000000" w:rsidRPr="00000000">
        <w:rPr>
          <w:rtl w:val="0"/>
        </w:rPr>
      </w:r>
    </w:p>
    <w:p w:rsidR="00000000" w:rsidDel="00000000" w:rsidP="00000000" w:rsidRDefault="00000000" w:rsidRPr="00000000" w14:paraId="0000001C">
      <w:pPr>
        <w:spacing w:after="0" w:line="360" w:lineRule="auto"/>
        <w:jc w:val="center"/>
        <w:rPr>
          <w:rFonts w:ascii="Arial" w:cs="Arial" w:eastAsia="Arial" w:hAnsi="Arial"/>
          <w:b w:val="1"/>
          <w:bCs w:val="1"/>
        </w:rPr>
      </w:pPr>
      <w:r w:rsidDel="00000000" w:rsidR="00000000" w:rsidRPr="00000000">
        <w:rPr>
          <w:rFonts w:ascii="Arial" w:cs="Arial" w:eastAsia="Arial" w:hAnsi="Arial"/>
          <w:b w:val="1"/>
          <w:bCs w:val="1"/>
          <w:highlight w:val="yellow"/>
          <w:rtl w:val="0"/>
        </w:rPr>
        <w:t xml:space="preserve">If prior records are available, print to pdf and send to our secure email:</w:t>
      </w:r>
      <w:r w:rsidDel="00000000" w:rsidR="00000000" w:rsidRPr="00000000">
        <w:rPr>
          <w:rFonts w:ascii="Arial" w:cs="Arial" w:eastAsia="Arial" w:hAnsi="Arial"/>
          <w:b w:val="1"/>
          <w:bCs w:val="1"/>
          <w:rtl w:val="0"/>
        </w:rPr>
        <w:t xml:space="preserve"> </w:t>
      </w:r>
      <w:hyperlink r:id="rId10">
        <w:r w:rsidDel="00000000" w:rsidR="00000000" w:rsidRPr="00000000">
          <w:rPr>
            <w:b w:val="1"/>
            <w:bCs w:val="1"/>
            <w:i w:val="1"/>
            <w:iCs w:val="1"/>
            <w:color w:val="0000ee"/>
            <w:sz w:val="24"/>
            <w:szCs w:val="24"/>
            <w:u w:val="single"/>
            <w:rtl w:val="0"/>
          </w:rPr>
          <w:t xml:space="preserve">support@agevantx.com</w:t>
        </w:r>
      </w:hyperlink>
      <w:r w:rsidDel="00000000" w:rsidR="00000000" w:rsidRPr="00000000">
        <w:rPr>
          <w:rtl w:val="0"/>
        </w:rPr>
      </w:r>
    </w:p>
    <w:tbl>
      <w:tblPr>
        <w:tblStyle w:val="Table1"/>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05"/>
        <w:gridCol w:w="2700"/>
        <w:gridCol w:w="180"/>
        <w:gridCol w:w="180"/>
        <w:gridCol w:w="1980"/>
        <w:gridCol w:w="360"/>
        <w:gridCol w:w="360"/>
        <w:gridCol w:w="180"/>
        <w:gridCol w:w="3480"/>
        <w:tblGridChange w:id="0">
          <w:tblGrid>
            <w:gridCol w:w="1005"/>
            <w:gridCol w:w="2700"/>
            <w:gridCol w:w="180"/>
            <w:gridCol w:w="180"/>
            <w:gridCol w:w="1980"/>
            <w:gridCol w:w="360"/>
            <w:gridCol w:w="360"/>
            <w:gridCol w:w="180"/>
            <w:gridCol w:w="3480"/>
          </w:tblGrid>
        </w:tblGridChange>
      </w:tblGrid>
      <w:tr>
        <w:trPr>
          <w:cantSplit w:val="0"/>
          <w:trHeight w:val="255" w:hRule="atLeast"/>
          <w:tblHeader w:val="0"/>
        </w:trPr>
        <w:tc>
          <w:tcPr>
            <w:gridSpan w:val="4"/>
            <w:tcBorders>
              <w:top w:color="000000" w:space="0" w:sz="4" w:val="single"/>
              <w:bottom w:color="000000" w:space="0" w:sz="0" w:val="nil"/>
            </w:tcBorders>
            <w:vAlign w:val="top"/>
          </w:tcPr>
          <w:p w:rsidR="00000000" w:rsidDel="00000000" w:rsidP="00000000" w:rsidRDefault="00000000" w:rsidRPr="00000000" w14:paraId="0000001D">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Describe briefly, current active concerns:</w:t>
            </w:r>
          </w:p>
        </w:tc>
        <w:tc>
          <w:tcPr>
            <w:gridSpan w:val="5"/>
            <w:tcBorders>
              <w:top w:color="000000" w:space="0" w:sz="4" w:val="single"/>
              <w:bottom w:color="000000" w:space="0" w:sz="0" w:val="nil"/>
            </w:tcBorders>
            <w:vAlign w:val="top"/>
          </w:tcPr>
          <w:p w:rsidR="00000000" w:rsidDel="00000000" w:rsidP="00000000" w:rsidRDefault="00000000" w:rsidRPr="00000000" w14:paraId="00000021">
            <w:pPr>
              <w:pageBreakBefore w:val="0"/>
              <w:spacing w:after="0" w:line="240" w:lineRule="auto"/>
              <w:rPr>
                <w:rFonts w:ascii="Arial" w:cs="Arial" w:eastAsia="Arial" w:hAnsi="Arial"/>
                <w:sz w:val="20"/>
                <w:szCs w:val="20"/>
              </w:rPr>
            </w:pPr>
            <w:r w:rsidDel="00000000" w:rsidR="00000000" w:rsidRPr="00000000">
              <w:rPr>
                <w:rtl w:val="0"/>
              </w:rPr>
            </w:r>
          </w:p>
        </w:tc>
      </w:tr>
      <w:tr>
        <w:trPr>
          <w:cantSplit w:val="0"/>
          <w:trHeight w:val="140" w:hRule="atLeast"/>
          <w:tblHeader w:val="0"/>
        </w:trPr>
        <w:tc>
          <w:tcPr>
            <w:gridSpan w:val="4"/>
            <w:tcBorders>
              <w:top w:color="000000" w:space="0" w:sz="0" w:val="nil"/>
              <w:bottom w:color="000000" w:space="0" w:sz="4" w:val="single"/>
            </w:tcBorders>
            <w:vAlign w:val="top"/>
          </w:tcPr>
          <w:p w:rsidR="00000000" w:rsidDel="00000000" w:rsidP="00000000" w:rsidRDefault="00000000" w:rsidRPr="00000000" w14:paraId="00000026">
            <w:pPr>
              <w:pageBreakBefore w:val="0"/>
              <w:spacing w:after="0" w:line="240" w:lineRule="auto"/>
              <w:rPr>
                <w:rFonts w:ascii="Arial" w:cs="Arial" w:eastAsia="Arial" w:hAnsi="Arial"/>
                <w:sz w:val="18"/>
                <w:szCs w:val="18"/>
              </w:rPr>
            </w:pPr>
            <w:r w:rsidDel="00000000" w:rsidR="00000000" w:rsidRPr="00000000">
              <w:rPr>
                <w:rtl w:val="0"/>
              </w:rPr>
            </w:r>
          </w:p>
        </w:tc>
        <w:tc>
          <w:tcPr>
            <w:gridSpan w:val="5"/>
            <w:tcBorders>
              <w:top w:color="000000" w:space="0" w:sz="0" w:val="nil"/>
              <w:bottom w:color="000000" w:space="0" w:sz="4" w:val="single"/>
            </w:tcBorders>
            <w:vAlign w:val="top"/>
          </w:tcPr>
          <w:p w:rsidR="00000000" w:rsidDel="00000000" w:rsidP="00000000" w:rsidRDefault="00000000" w:rsidRPr="00000000" w14:paraId="0000002A">
            <w:pPr>
              <w:pageBreakBefore w:val="0"/>
              <w:spacing w:after="0" w:line="240" w:lineRule="auto"/>
              <w:rPr>
                <w:rFonts w:ascii="Arial" w:cs="Arial" w:eastAsia="Arial" w:hAnsi="Arial"/>
                <w:sz w:val="20"/>
                <w:szCs w:val="20"/>
              </w:rPr>
            </w:pPr>
            <w:r w:rsidDel="00000000" w:rsidR="00000000" w:rsidRPr="00000000">
              <w:rPr>
                <w:rtl w:val="0"/>
              </w:rPr>
            </w:r>
          </w:p>
        </w:tc>
      </w:tr>
      <w:tr>
        <w:trPr>
          <w:cantSplit w:val="0"/>
          <w:trHeight w:val="280" w:hRule="atLeast"/>
          <w:tblHeader w:val="0"/>
        </w:trPr>
        <w:tc>
          <w:tcPr>
            <w:gridSpan w:val="9"/>
            <w:tcBorders>
              <w:top w:color="000000" w:space="0" w:sz="0" w:val="nil"/>
            </w:tcBorders>
            <w:vAlign w:val="top"/>
          </w:tcPr>
          <w:p w:rsidR="00000000" w:rsidDel="00000000" w:rsidP="00000000" w:rsidRDefault="00000000" w:rsidRPr="00000000" w14:paraId="0000002F">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20"/>
                <w:szCs w:val="20"/>
                <w:rtl w:val="0"/>
              </w:rPr>
              <w:t xml:space="preserve">Hospitalizations in last year (include where, when, &amp; for what reason):</w:t>
            </w:r>
            <w:r w:rsidDel="00000000" w:rsidR="00000000" w:rsidRPr="00000000">
              <w:rPr>
                <w:rtl w:val="0"/>
              </w:rPr>
            </w:r>
          </w:p>
        </w:tc>
      </w:tr>
      <w:tr>
        <w:trPr>
          <w:cantSplit w:val="0"/>
          <w:trHeight w:val="280" w:hRule="atLeast"/>
          <w:tblHeader w:val="0"/>
        </w:trPr>
        <w:tc>
          <w:tcPr>
            <w:gridSpan w:val="9"/>
            <w:tcBorders>
              <w:bottom w:color="000000" w:space="0" w:sz="4" w:val="single"/>
            </w:tcBorders>
            <w:vAlign w:val="top"/>
          </w:tcPr>
          <w:p w:rsidR="00000000" w:rsidDel="00000000" w:rsidP="00000000" w:rsidRDefault="00000000" w:rsidRPr="00000000" w14:paraId="00000038">
            <w:pPr>
              <w:pageBreakBefore w:val="0"/>
              <w:spacing w:after="0" w:line="240" w:lineRule="auto"/>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9"/>
            <w:tcBorders>
              <w:top w:color="000000" w:space="0" w:sz="0" w:val="nil"/>
            </w:tcBorders>
          </w:tcPr>
          <w:p w:rsidR="00000000" w:rsidDel="00000000" w:rsidP="00000000" w:rsidRDefault="00000000" w:rsidRPr="00000000" w14:paraId="00000041">
            <w:pPr>
              <w:pageBreakBefore w:val="0"/>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list the names of other providers </w:t>
            </w:r>
            <w:r w:rsidDel="00000000" w:rsidR="00000000" w:rsidRPr="00000000">
              <w:rPr>
                <w:rFonts w:ascii="Arial" w:cs="Arial" w:eastAsia="Arial" w:hAnsi="Arial"/>
                <w:i w:val="1"/>
                <w:iCs w:val="1"/>
                <w:sz w:val="20"/>
                <w:szCs w:val="20"/>
                <w:rtl w:val="0"/>
              </w:rPr>
              <w:t xml:space="preserve">currently </w:t>
            </w:r>
            <w:r w:rsidDel="00000000" w:rsidR="00000000" w:rsidRPr="00000000">
              <w:rPr>
                <w:rFonts w:ascii="Arial" w:cs="Arial" w:eastAsia="Arial" w:hAnsi="Arial"/>
                <w:sz w:val="20"/>
                <w:szCs w:val="20"/>
                <w:rtl w:val="0"/>
              </w:rPr>
              <w:t xml:space="preserve">seeing, type of specialty, and  issues they are addressing:</w:t>
            </w:r>
          </w:p>
        </w:tc>
      </w:tr>
      <w:tr>
        <w:trPr>
          <w:cantSplit w:val="0"/>
          <w:tblHeader w:val="0"/>
        </w:trPr>
        <w:tc>
          <w:tcPr>
            <w:gridSpan w:val="9"/>
            <w:tcBorders>
              <w:bottom w:color="000000" w:space="0" w:sz="4" w:val="single"/>
            </w:tcBorders>
            <w:vAlign w:val="top"/>
          </w:tcPr>
          <w:p w:rsidR="00000000" w:rsidDel="00000000" w:rsidP="00000000" w:rsidRDefault="00000000" w:rsidRPr="00000000" w14:paraId="0000004A">
            <w:pPr>
              <w:pageBreakBefore w:val="0"/>
              <w:spacing w:after="0" w:line="240" w:lineRule="auto"/>
              <w:rPr>
                <w:rFonts w:ascii="Arial" w:cs="Arial" w:eastAsia="Arial" w:hAnsi="Arial"/>
                <w:sz w:val="18"/>
                <w:szCs w:val="18"/>
              </w:rPr>
            </w:pPr>
            <w:r w:rsidDel="00000000" w:rsidR="00000000" w:rsidRPr="00000000">
              <w:rPr>
                <w:rtl w:val="0"/>
              </w:rPr>
            </w:r>
          </w:p>
        </w:tc>
      </w:tr>
      <w:tr>
        <w:trPr>
          <w:cantSplit w:val="0"/>
          <w:trHeight w:val="280" w:hRule="atLeast"/>
          <w:tblHeader w:val="0"/>
        </w:trPr>
        <w:tc>
          <w:tcPr>
            <w:gridSpan w:val="9"/>
            <w:tcBorders>
              <w:top w:color="000000" w:space="0" w:sz="0" w:val="nil"/>
            </w:tcBorders>
            <w:vAlign w:val="top"/>
          </w:tcPr>
          <w:p w:rsidR="00000000" w:rsidDel="00000000" w:rsidP="00000000" w:rsidRDefault="00000000" w:rsidRPr="00000000" w14:paraId="00000053">
            <w:pPr>
              <w:pageBreakBefore w:val="0"/>
              <w:spacing w:after="0" w:lin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PATIENT’S DIRECTIVES: </w:t>
            </w:r>
            <w:r w:rsidDel="00000000" w:rsidR="00000000" w:rsidRPr="00000000">
              <w:rPr>
                <w:rFonts w:ascii="Arial" w:cs="Arial" w:eastAsia="Arial" w:hAnsi="Arial"/>
                <w:sz w:val="20"/>
                <w:szCs w:val="20"/>
                <w:rtl w:val="0"/>
              </w:rPr>
              <w:t xml:space="preserve">How aggressively </w:t>
            </w:r>
            <w:r w:rsidDel="00000000" w:rsidR="00000000" w:rsidRPr="00000000">
              <w:rPr>
                <w:rFonts w:ascii="Arial" w:cs="Arial" w:eastAsia="Arial" w:hAnsi="Arial"/>
                <w:b w:val="1"/>
                <w:bCs w:val="1"/>
                <w:sz w:val="20"/>
                <w:szCs w:val="20"/>
                <w:rtl w:val="0"/>
              </w:rPr>
              <w:t xml:space="preserve">the patient </w:t>
            </w:r>
            <w:r w:rsidDel="00000000" w:rsidR="00000000" w:rsidRPr="00000000">
              <w:rPr>
                <w:rFonts w:ascii="Arial" w:cs="Arial" w:eastAsia="Arial" w:hAnsi="Arial"/>
                <w:sz w:val="20"/>
                <w:szCs w:val="20"/>
                <w:rtl w:val="0"/>
              </w:rPr>
              <w:t xml:space="preserve">would like us to approach care (we reassess regularly)</w:t>
            </w:r>
            <w:r w:rsidDel="00000000" w:rsidR="00000000" w:rsidRPr="00000000">
              <w:rPr>
                <w:rtl w:val="0"/>
              </w:rPr>
            </w:r>
          </w:p>
          <w:p w:rsidR="00000000" w:rsidDel="00000000" w:rsidP="00000000" w:rsidRDefault="00000000" w:rsidRPr="00000000" w14:paraId="00000054">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4"/>
                <w:szCs w:val="24"/>
                <w:rtl w:val="0"/>
              </w:rPr>
              <w:t xml:space="preserve">__(1)</w:t>
            </w:r>
            <w:r w:rsidDel="00000000" w:rsidR="00000000" w:rsidRPr="00000000">
              <w:rPr>
                <w:rFonts w:ascii="Arial" w:cs="Arial" w:eastAsia="Arial" w:hAnsi="Arial"/>
                <w:sz w:val="20"/>
                <w:szCs w:val="20"/>
                <w:rtl w:val="0"/>
              </w:rPr>
              <w:t xml:space="preserve"> Possible hospice: poor quality of life: consider therapy, tests, meds, specialist referrals, </w:t>
            </w:r>
            <w:r w:rsidDel="00000000" w:rsidR="00000000" w:rsidRPr="00000000">
              <w:rPr>
                <w:rFonts w:ascii="Arial" w:cs="Arial" w:eastAsia="Arial" w:hAnsi="Arial"/>
                <w:b w:val="1"/>
                <w:bCs w:val="1"/>
                <w:sz w:val="20"/>
                <w:szCs w:val="20"/>
                <w:rtl w:val="0"/>
              </w:rPr>
              <w:t xml:space="preserve">no hospital</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If declines further, hospital unlikely to help, likely to cause more stress, consider hospice if no improvement.</w:t>
            </w:r>
          </w:p>
          <w:p w:rsidR="00000000" w:rsidDel="00000000" w:rsidP="00000000" w:rsidRDefault="00000000" w:rsidRPr="00000000" w14:paraId="00000056">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4"/>
                <w:szCs w:val="24"/>
                <w:rtl w:val="0"/>
              </w:rPr>
              <w:t xml:space="preserve">__(2)</w:t>
            </w:r>
            <w:r w:rsidDel="00000000" w:rsidR="00000000" w:rsidRPr="00000000">
              <w:rPr>
                <w:rFonts w:ascii="Arial" w:cs="Arial" w:eastAsia="Arial" w:hAnsi="Arial"/>
                <w:sz w:val="20"/>
                <w:szCs w:val="20"/>
                <w:rtl w:val="0"/>
              </w:rPr>
              <w:t xml:space="preserve"> Palliative: stable but fragile, consider therapy, tests, meds, specialists referrals as needed, but                                                                                .          Prefer </w:t>
            </w:r>
            <w:r w:rsidDel="00000000" w:rsidR="00000000" w:rsidRPr="00000000">
              <w:rPr>
                <w:rFonts w:ascii="Arial" w:cs="Arial" w:eastAsia="Arial" w:hAnsi="Arial"/>
                <w:b w:val="1"/>
                <w:bCs w:val="1"/>
                <w:sz w:val="20"/>
                <w:szCs w:val="20"/>
                <w:rtl w:val="0"/>
              </w:rPr>
              <w:t xml:space="preserve">no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rtl w:val="0"/>
              </w:rPr>
              <w:t xml:space="preserve">hospital</w:t>
            </w:r>
            <w:r w:rsidDel="00000000" w:rsidR="00000000" w:rsidRPr="00000000">
              <w:rPr>
                <w:rFonts w:ascii="Arial" w:cs="Arial" w:eastAsia="Arial" w:hAnsi="Arial"/>
                <w:sz w:val="20"/>
                <w:szCs w:val="20"/>
                <w:rtl w:val="0"/>
              </w:rPr>
              <w:t xml:space="preserve">, even for non-aggressive treatment (may need ER stabilization if acute issue after hours)</w:t>
            </w:r>
          </w:p>
          <w:p w:rsidR="00000000" w:rsidDel="00000000" w:rsidP="00000000" w:rsidRDefault="00000000" w:rsidRPr="00000000" w14:paraId="00000057">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4"/>
                <w:szCs w:val="24"/>
                <w:rtl w:val="0"/>
              </w:rPr>
              <w:t xml:space="preserve">__(3)</w:t>
            </w:r>
            <w:r w:rsidDel="00000000" w:rsidR="00000000" w:rsidRPr="00000000">
              <w:rPr>
                <w:rFonts w:ascii="Arial" w:cs="Arial" w:eastAsia="Arial" w:hAnsi="Arial"/>
                <w:sz w:val="20"/>
                <w:szCs w:val="20"/>
                <w:rtl w:val="0"/>
              </w:rPr>
              <w:t xml:space="preserve"> Nonaggressive: If needed, ok go to hospital, treat things easy to treat, but no aggressive measures</w:t>
            </w:r>
          </w:p>
          <w:p w:rsidR="00000000" w:rsidDel="00000000" w:rsidP="00000000" w:rsidRDefault="00000000" w:rsidRPr="00000000" w14:paraId="00000058">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4"/>
                <w:szCs w:val="24"/>
                <w:rtl w:val="0"/>
              </w:rPr>
              <w:t xml:space="preserve">__(4) </w:t>
            </w:r>
            <w:r w:rsidDel="00000000" w:rsidR="00000000" w:rsidRPr="00000000">
              <w:rPr>
                <w:rFonts w:ascii="Arial" w:cs="Arial" w:eastAsia="Arial" w:hAnsi="Arial"/>
                <w:sz w:val="20"/>
                <w:szCs w:val="20"/>
                <w:rtl w:val="0"/>
              </w:rPr>
              <w:t xml:space="preserve">Somewhat aggressive: ok go to hospital, ventilator while awaiting prognosis,</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b w:val="1"/>
                <w:bCs w:val="1"/>
                <w:sz w:val="20"/>
                <w:szCs w:val="20"/>
                <w:rtl w:val="0"/>
              </w:rPr>
              <w:t xml:space="preserve">no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rtl w:val="0"/>
              </w:rPr>
              <w:t xml:space="preserve">CPR </w:t>
            </w:r>
            <w:r w:rsidDel="00000000" w:rsidR="00000000" w:rsidRPr="00000000">
              <w:rPr>
                <w:rFonts w:ascii="Arial" w:cs="Arial" w:eastAsia="Arial" w:hAnsi="Arial"/>
                <w:sz w:val="20"/>
                <w:szCs w:val="20"/>
                <w:rtl w:val="0"/>
              </w:rPr>
              <w:t xml:space="preserve">(shock, compressions)</w:t>
            </w:r>
            <w:r w:rsidDel="00000000" w:rsidR="00000000" w:rsidRPr="00000000">
              <w:rPr>
                <w:rtl w:val="0"/>
              </w:rPr>
            </w:r>
          </w:p>
          <w:p w:rsidR="00000000" w:rsidDel="00000000" w:rsidP="00000000" w:rsidRDefault="00000000" w:rsidRPr="00000000" w14:paraId="00000059">
            <w:pPr>
              <w:pageBreakBefore w:val="0"/>
              <w:spacing w:after="0" w:line="240" w:lineRule="auto"/>
              <w:rPr>
                <w:rFonts w:ascii="Arial" w:cs="Arial" w:eastAsia="Arial" w:hAnsi="Arial"/>
                <w:i w:val="1"/>
                <w:iCs w:val="1"/>
                <w:sz w:val="20"/>
                <w:szCs w:val="20"/>
              </w:rPr>
            </w:pPr>
            <w:r w:rsidDel="00000000" w:rsidR="00000000" w:rsidRPr="00000000">
              <w:rPr>
                <w:rFonts w:ascii="Arial" w:cs="Arial" w:eastAsia="Arial" w:hAnsi="Arial"/>
                <w:sz w:val="24"/>
                <w:szCs w:val="24"/>
                <w:rtl w:val="0"/>
              </w:rPr>
              <w:t xml:space="preserve">__(5) </w:t>
            </w:r>
            <w:r w:rsidDel="00000000" w:rsidR="00000000" w:rsidRPr="00000000">
              <w:rPr>
                <w:rFonts w:ascii="Arial" w:cs="Arial" w:eastAsia="Arial" w:hAnsi="Arial"/>
                <w:sz w:val="20"/>
                <w:szCs w:val="20"/>
                <w:rtl w:val="0"/>
              </w:rPr>
              <w:t xml:space="preserve">Full, aggressive treatment to include ventilator and</w:t>
            </w:r>
            <w:r w:rsidDel="00000000" w:rsidR="00000000" w:rsidRPr="00000000">
              <w:rPr>
                <w:rFonts w:ascii="Arial" w:cs="Arial" w:eastAsia="Arial" w:hAnsi="Arial"/>
                <w:i w:val="1"/>
                <w:iCs w:val="1"/>
                <w:sz w:val="20"/>
                <w:szCs w:val="20"/>
                <w:rtl w:val="0"/>
              </w:rPr>
              <w:t xml:space="preserve"> CPR </w:t>
            </w:r>
            <w:r w:rsidDel="00000000" w:rsidR="00000000" w:rsidRPr="00000000">
              <w:rPr>
                <w:rFonts w:ascii="Arial" w:cs="Arial" w:eastAsia="Arial" w:hAnsi="Arial"/>
                <w:sz w:val="20"/>
                <w:szCs w:val="20"/>
                <w:rtl w:val="0"/>
              </w:rPr>
              <w:t xml:space="preserve">(heart shock,compressions) if needed</w:t>
            </w:r>
            <w:r w:rsidDel="00000000" w:rsidR="00000000" w:rsidRPr="00000000">
              <w:rPr>
                <w:rtl w:val="0"/>
              </w:rPr>
            </w:r>
          </w:p>
          <w:p w:rsidR="00000000" w:rsidDel="00000000" w:rsidP="00000000" w:rsidRDefault="00000000" w:rsidRPr="00000000" w14:paraId="0000005A">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Preference can always be changed, but it is helpful to have basic understanding before an emergency arises. </w:t>
            </w:r>
          </w:p>
          <w:p w:rsidR="00000000" w:rsidDel="00000000" w:rsidP="00000000" w:rsidRDefault="00000000" w:rsidRPr="00000000" w14:paraId="0000005B">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a patient is not on hospice, and condition declines after hours, sending them to emergency room is default plan.</w:t>
            </w:r>
          </w:p>
          <w:p w:rsidR="00000000" w:rsidDel="00000000" w:rsidP="00000000" w:rsidRDefault="00000000" w:rsidRPr="00000000" w14:paraId="0000005C">
            <w:pPr>
              <w:pageBreakBefore w:val="0"/>
              <w:spacing w:after="0" w:line="24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Code Status</w:t>
            </w:r>
            <w:r w:rsidDel="00000000" w:rsidR="00000000" w:rsidRPr="00000000">
              <w:rPr>
                <w:rFonts w:ascii="Arial" w:cs="Arial" w:eastAsia="Arial" w:hAnsi="Arial"/>
                <w:sz w:val="20"/>
                <w:szCs w:val="20"/>
                <w:rtl w:val="0"/>
              </w:rPr>
              <w:t xml:space="preser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DNR on file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DNR requested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Full Code </w:t>
            </w:r>
          </w:p>
        </w:tc>
      </w:tr>
    </w:tbl>
    <w:p w:rsidR="00000000" w:rsidDel="00000000" w:rsidP="00000000" w:rsidRDefault="00000000" w:rsidRPr="00000000" w14:paraId="00000065">
      <w:pPr>
        <w:pageBreakBefore w:val="0"/>
        <w:spacing w:after="0" w:line="240" w:lineRule="auto"/>
        <w:rPr>
          <w:rFonts w:ascii="Arial" w:cs="Arial" w:eastAsia="Arial" w:hAnsi="Arial"/>
          <w:sz w:val="18"/>
          <w:szCs w:val="18"/>
        </w:rPr>
      </w:pPr>
      <w:r w:rsidDel="00000000" w:rsidR="00000000" w:rsidRPr="00000000">
        <w:rPr>
          <w:rtl w:val="0"/>
        </w:rPr>
      </w:r>
    </w:p>
    <w:tbl>
      <w:tblPr>
        <w:tblStyle w:val="Table2"/>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245"/>
        <w:gridCol w:w="1800"/>
        <w:gridCol w:w="1800"/>
        <w:gridCol w:w="2580"/>
        <w:tblGridChange w:id="0">
          <w:tblGrid>
            <w:gridCol w:w="4245"/>
            <w:gridCol w:w="1800"/>
            <w:gridCol w:w="1800"/>
            <w:gridCol w:w="2580"/>
          </w:tblGrid>
        </w:tblGridChange>
      </w:tblGrid>
      <w:tr>
        <w:trPr>
          <w:cantSplit w:val="0"/>
          <w:trHeight w:val="165" w:hRule="atLeast"/>
          <w:tblHeader w:val="0"/>
        </w:trPr>
        <w:tc>
          <w:tcPr>
            <w:gridSpan w:val="4"/>
            <w:tcBorders>
              <w:top w:color="000000" w:space="0" w:sz="4" w:val="single"/>
              <w:bottom w:color="000000" w:space="0" w:sz="4" w:val="single"/>
            </w:tcBorders>
            <w:shd w:fill="e0e0e0" w:val="clear"/>
            <w:vAlign w:val="top"/>
          </w:tcPr>
          <w:p w:rsidR="00000000" w:rsidDel="00000000" w:rsidP="00000000" w:rsidRDefault="00000000" w:rsidRPr="00000000" w14:paraId="00000066">
            <w:pPr>
              <w:pageBreakBefore w:val="0"/>
              <w:spacing w:after="0" w:line="240" w:lineRule="auto"/>
              <w:rPr>
                <w:rFonts w:ascii="Arial" w:cs="Arial" w:eastAsia="Arial" w:hAnsi="Arial"/>
                <w:sz w:val="28"/>
                <w:szCs w:val="28"/>
              </w:rPr>
            </w:pPr>
            <w:r w:rsidDel="00000000" w:rsidR="00000000" w:rsidRPr="00000000">
              <w:rPr>
                <w:rFonts w:ascii="Arial" w:cs="Arial" w:eastAsia="Arial" w:hAnsi="Arial"/>
                <w:b w:val="1"/>
                <w:bCs w:val="1"/>
                <w:smallCaps w:val="1"/>
                <w:sz w:val="28"/>
                <w:szCs w:val="28"/>
                <w:rtl w:val="0"/>
              </w:rPr>
              <w:t xml:space="preserve">PAST MEDICAL HISTORY</w:t>
            </w:r>
            <w:r w:rsidDel="00000000" w:rsidR="00000000" w:rsidRPr="00000000">
              <w:rPr>
                <w:rtl w:val="0"/>
              </w:rPr>
            </w:r>
          </w:p>
        </w:tc>
      </w:tr>
      <w:tr>
        <w:trPr>
          <w:cantSplit w:val="0"/>
          <w:tblHeader w:val="0"/>
        </w:trPr>
        <w:tc>
          <w:tcPr>
            <w:gridSpan w:val="2"/>
            <w:tcBorders>
              <w:top w:color="000000" w:space="0" w:sz="4" w:val="single"/>
            </w:tcBorders>
            <w:vAlign w:val="top"/>
          </w:tcPr>
          <w:p w:rsidR="00000000" w:rsidDel="00000000" w:rsidP="00000000" w:rsidRDefault="00000000" w:rsidRPr="00000000" w14:paraId="0000006A">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Does the patient </w:t>
            </w:r>
            <w:r w:rsidDel="00000000" w:rsidR="00000000" w:rsidRPr="00000000">
              <w:rPr>
                <w:rFonts w:ascii="Arial" w:cs="Arial" w:eastAsia="Arial" w:hAnsi="Arial"/>
                <w:sz w:val="24"/>
                <w:szCs w:val="24"/>
                <w:u w:val="single"/>
                <w:rtl w:val="0"/>
              </w:rPr>
              <w:t xml:space="preserve">now or has ever</w:t>
            </w:r>
            <w:r w:rsidDel="00000000" w:rsidR="00000000" w:rsidRPr="00000000">
              <w:rPr>
                <w:rFonts w:ascii="Arial" w:cs="Arial" w:eastAsia="Arial" w:hAnsi="Arial"/>
                <w:sz w:val="24"/>
                <w:szCs w:val="24"/>
                <w:rtl w:val="0"/>
              </w:rPr>
              <w:t xml:space="preserve"> had:</w:t>
            </w:r>
          </w:p>
        </w:tc>
        <w:tc>
          <w:tcPr>
            <w:tcBorders>
              <w:top w:color="000000" w:space="0" w:sz="4" w:val="single"/>
            </w:tcBorders>
            <w:vAlign w:val="top"/>
          </w:tcPr>
          <w:p w:rsidR="00000000" w:rsidDel="00000000" w:rsidP="00000000" w:rsidRDefault="00000000" w:rsidRPr="00000000" w14:paraId="0000006C">
            <w:pPr>
              <w:pageBreakBefore w:val="0"/>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6D">
            <w:pPr>
              <w:pageBreakBefore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E">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High blood pressure</w:t>
            </w:r>
          </w:p>
        </w:tc>
        <w:tc>
          <w:tcPr>
            <w:gridSpan w:val="2"/>
            <w:vAlign w:val="top"/>
          </w:tcPr>
          <w:p w:rsidR="00000000" w:rsidDel="00000000" w:rsidP="00000000" w:rsidRDefault="00000000" w:rsidRPr="00000000" w14:paraId="0000006F">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Arthritis </w:t>
            </w:r>
          </w:p>
        </w:tc>
        <w:tc>
          <w:tcPr>
            <w:vAlign w:val="top"/>
          </w:tcPr>
          <w:p w:rsidR="00000000" w:rsidDel="00000000" w:rsidP="00000000" w:rsidRDefault="00000000" w:rsidRPr="00000000" w14:paraId="00000071">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Dementia</w:t>
            </w:r>
          </w:p>
        </w:tc>
      </w:tr>
      <w:tr>
        <w:trPr>
          <w:cantSplit w:val="0"/>
          <w:tblHeader w:val="0"/>
        </w:trPr>
        <w:tc>
          <w:tcPr>
            <w:vAlign w:val="top"/>
          </w:tcPr>
          <w:p w:rsidR="00000000" w:rsidDel="00000000" w:rsidP="00000000" w:rsidRDefault="00000000" w:rsidRPr="00000000" w14:paraId="00000072">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High cholesterol</w:t>
            </w:r>
          </w:p>
        </w:tc>
        <w:tc>
          <w:tcPr>
            <w:gridSpan w:val="2"/>
            <w:vAlign w:val="top"/>
          </w:tcPr>
          <w:p w:rsidR="00000000" w:rsidDel="00000000" w:rsidP="00000000" w:rsidRDefault="00000000" w:rsidRPr="00000000" w14:paraId="00000073">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Anemia </w:t>
            </w:r>
          </w:p>
        </w:tc>
        <w:tc>
          <w:tcPr>
            <w:vAlign w:val="top"/>
          </w:tcPr>
          <w:p w:rsidR="00000000" w:rsidDel="00000000" w:rsidP="00000000" w:rsidRDefault="00000000" w:rsidRPr="00000000" w14:paraId="00000075">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Depression</w:t>
            </w:r>
          </w:p>
        </w:tc>
      </w:tr>
      <w:tr>
        <w:trPr>
          <w:cantSplit w:val="0"/>
          <w:tblHeader w:val="0"/>
        </w:trPr>
        <w:tc>
          <w:tcPr>
            <w:vAlign w:val="top"/>
          </w:tcPr>
          <w:p w:rsidR="00000000" w:rsidDel="00000000" w:rsidP="00000000" w:rsidRDefault="00000000" w:rsidRPr="00000000" w14:paraId="00000076">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Heart Failure CHF</w:t>
            </w:r>
          </w:p>
        </w:tc>
        <w:tc>
          <w:tcPr>
            <w:gridSpan w:val="2"/>
            <w:vAlign w:val="top"/>
          </w:tcPr>
          <w:p w:rsidR="00000000" w:rsidDel="00000000" w:rsidP="00000000" w:rsidRDefault="00000000" w:rsidRPr="00000000" w14:paraId="00000077">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Osteoporosis</w:t>
            </w:r>
          </w:p>
        </w:tc>
        <w:tc>
          <w:tcPr>
            <w:vAlign w:val="top"/>
          </w:tcPr>
          <w:p w:rsidR="00000000" w:rsidDel="00000000" w:rsidP="00000000" w:rsidRDefault="00000000" w:rsidRPr="00000000" w14:paraId="00000079">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Hip Fracture: L or R</w:t>
            </w:r>
          </w:p>
        </w:tc>
      </w:tr>
      <w:tr>
        <w:trPr>
          <w:cantSplit w:val="0"/>
          <w:tblHeader w:val="0"/>
        </w:trPr>
        <w:tc>
          <w:tcPr>
            <w:vAlign w:val="top"/>
          </w:tcPr>
          <w:p w:rsidR="00000000" w:rsidDel="00000000" w:rsidP="00000000" w:rsidRDefault="00000000" w:rsidRPr="00000000" w14:paraId="0000007A">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Coronary Artery Disease / Bypass / Stents </w:t>
            </w:r>
          </w:p>
        </w:tc>
        <w:tc>
          <w:tcPr>
            <w:gridSpan w:val="2"/>
            <w:vAlign w:val="top"/>
          </w:tcPr>
          <w:p w:rsidR="00000000" w:rsidDel="00000000" w:rsidP="00000000" w:rsidRDefault="00000000" w:rsidRPr="00000000" w14:paraId="0000007B">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Low Thyroid</w:t>
            </w:r>
          </w:p>
        </w:tc>
        <w:tc>
          <w:tcPr>
            <w:vAlign w:val="top"/>
          </w:tcPr>
          <w:p w:rsidR="00000000" w:rsidDel="00000000" w:rsidP="00000000" w:rsidRDefault="00000000" w:rsidRPr="00000000" w14:paraId="0000007D">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Seizures </w:t>
            </w:r>
          </w:p>
        </w:tc>
      </w:tr>
      <w:tr>
        <w:trPr>
          <w:cantSplit w:val="0"/>
          <w:tblHeader w:val="0"/>
        </w:trPr>
        <w:tc>
          <w:tcPr>
            <w:vAlign w:val="top"/>
          </w:tcPr>
          <w:p w:rsidR="00000000" w:rsidDel="00000000" w:rsidP="00000000" w:rsidRDefault="00000000" w:rsidRPr="00000000" w14:paraId="0000007E">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CVA / TIA / Stroke</w:t>
            </w:r>
          </w:p>
        </w:tc>
        <w:tc>
          <w:tcPr>
            <w:gridSpan w:val="2"/>
            <w:vAlign w:val="top"/>
          </w:tcPr>
          <w:p w:rsidR="00000000" w:rsidDel="00000000" w:rsidP="00000000" w:rsidRDefault="00000000" w:rsidRPr="00000000" w14:paraId="0000007F">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Diabetes</w:t>
            </w:r>
          </w:p>
        </w:tc>
        <w:tc>
          <w:tcPr>
            <w:vAlign w:val="top"/>
          </w:tcPr>
          <w:p w:rsidR="00000000" w:rsidDel="00000000" w:rsidP="00000000" w:rsidRDefault="00000000" w:rsidRPr="00000000" w14:paraId="00000081">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Cataracts</w:t>
            </w:r>
          </w:p>
        </w:tc>
      </w:tr>
      <w:tr>
        <w:trPr>
          <w:cantSplit w:val="0"/>
          <w:trHeight w:val="240" w:hRule="atLeast"/>
          <w:tblHeader w:val="0"/>
        </w:trPr>
        <w:tc>
          <w:tcPr>
            <w:vAlign w:val="top"/>
          </w:tcPr>
          <w:p w:rsidR="00000000" w:rsidDel="00000000" w:rsidP="00000000" w:rsidRDefault="00000000" w:rsidRPr="00000000" w14:paraId="00000082">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Atrial Fibrillation: Occasional / Constant</w:t>
            </w:r>
          </w:p>
        </w:tc>
        <w:tc>
          <w:tcPr>
            <w:gridSpan w:val="2"/>
            <w:vAlign w:val="top"/>
          </w:tcPr>
          <w:p w:rsidR="00000000" w:rsidDel="00000000" w:rsidP="00000000" w:rsidRDefault="00000000" w:rsidRPr="00000000" w14:paraId="00000083">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Kidney Disease / CKD </w:t>
            </w:r>
          </w:p>
        </w:tc>
        <w:tc>
          <w:tcPr>
            <w:vAlign w:val="top"/>
          </w:tcPr>
          <w:p w:rsidR="00000000" w:rsidDel="00000000" w:rsidP="00000000" w:rsidRDefault="00000000" w:rsidRPr="00000000" w14:paraId="00000085">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Glaucoma</w:t>
            </w:r>
          </w:p>
        </w:tc>
      </w:tr>
      <w:tr>
        <w:trPr>
          <w:cantSplit w:val="0"/>
          <w:trHeight w:val="225" w:hRule="atLeast"/>
          <w:tblHeader w:val="0"/>
        </w:trPr>
        <w:tc>
          <w:tcPr>
            <w:vAlign w:val="top"/>
          </w:tcPr>
          <w:p w:rsidR="00000000" w:rsidDel="00000000" w:rsidP="00000000" w:rsidRDefault="00000000" w:rsidRPr="00000000" w14:paraId="00000086">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Asthma</w:t>
            </w:r>
          </w:p>
        </w:tc>
        <w:tc>
          <w:tcPr>
            <w:gridSpan w:val="2"/>
            <w:vAlign w:val="top"/>
          </w:tcPr>
          <w:p w:rsidR="00000000" w:rsidDel="00000000" w:rsidP="00000000" w:rsidRDefault="00000000" w:rsidRPr="00000000" w14:paraId="00000087">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BPH (Prostate Problem)</w:t>
            </w:r>
          </w:p>
        </w:tc>
        <w:tc>
          <w:tcPr>
            <w:vAlign w:val="top"/>
          </w:tcPr>
          <w:p w:rsidR="00000000" w:rsidDel="00000000" w:rsidP="00000000" w:rsidRDefault="00000000" w:rsidRPr="00000000" w14:paraId="00000089">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Macular Degeneration</w:t>
            </w:r>
          </w:p>
        </w:tc>
      </w:tr>
      <w:tr>
        <w:trPr>
          <w:cantSplit w:val="0"/>
          <w:trHeight w:val="165" w:hRule="atLeast"/>
          <w:tblHeader w:val="0"/>
        </w:trPr>
        <w:tc>
          <w:tcPr>
            <w:vAlign w:val="top"/>
          </w:tcPr>
          <w:p w:rsidR="00000000" w:rsidDel="00000000" w:rsidP="00000000" w:rsidRDefault="00000000" w:rsidRPr="00000000" w14:paraId="0000008A">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COPD / Emphysema / Chronic Bronchitis</w:t>
            </w:r>
          </w:p>
        </w:tc>
        <w:tc>
          <w:tcPr>
            <w:gridSpan w:val="2"/>
            <w:vAlign w:val="top"/>
          </w:tcPr>
          <w:p w:rsidR="00000000" w:rsidDel="00000000" w:rsidP="00000000" w:rsidRDefault="00000000" w:rsidRPr="00000000" w14:paraId="0000008B">
            <w:pPr>
              <w:pageBreakBefore w:val="0"/>
              <w:spacing w:after="0" w:line="240" w:lineRule="auto"/>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Cancer (type) ________________</w:t>
            </w:r>
          </w:p>
        </w:tc>
        <w:tc>
          <w:tcPr>
            <w:vAlign w:val="top"/>
          </w:tcPr>
          <w:p w:rsidR="00000000" w:rsidDel="00000000" w:rsidP="00000000" w:rsidRDefault="00000000" w:rsidRPr="00000000" w14:paraId="0000008D">
            <w:pPr>
              <w:pageBreakBefore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pageBreakBefore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pageBreakBefore w:val="0"/>
              <w:spacing w:after="0" w:line="240" w:lineRule="auto"/>
              <w:rPr>
                <w:rFonts w:ascii="Arial" w:cs="Arial" w:eastAsia="Arial" w:hAnsi="Arial"/>
                <w:sz w:val="12"/>
                <w:szCs w:val="12"/>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90">
            <w:pPr>
              <w:pageBreakBefore w:val="0"/>
              <w:pBdr>
                <w:top w:color="000000" w:space="0" w:sz="4" w:val="single"/>
                <w:bottom w:color="000000" w:space="1" w:sz="4" w:val="single"/>
              </w:pBd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Conditions, Surgical History (Please List, online form will allow more details if needed)</w:t>
            </w:r>
          </w:p>
        </w:tc>
      </w:tr>
    </w:tbl>
    <w:p w:rsidR="00000000" w:rsidDel="00000000" w:rsidP="00000000" w:rsidRDefault="00000000" w:rsidRPr="00000000" w14:paraId="00000094">
      <w:pPr>
        <w:pageBreakBefore w:val="0"/>
        <w:numPr>
          <w:ilvl w:val="0"/>
          <w:numId w:val="1"/>
        </w:numPr>
        <w:spacing w:after="0" w:line="240" w:lineRule="auto"/>
        <w:ind w:left="720" w:hanging="360"/>
        <w:rPr>
          <w:rFonts w:ascii="Times New Roman" w:cs="Times New Roman" w:eastAsia="Times New Roman" w:hAnsi="Times New Roman"/>
          <w:b w:val="1"/>
          <w:bCs w:val="1"/>
          <w:smallCaps w:val="1"/>
          <w:sz w:val="24"/>
          <w:szCs w:val="24"/>
        </w:rPr>
      </w:pPr>
      <w:r w:rsidDel="00000000" w:rsidR="00000000" w:rsidRPr="00000000">
        <w:rPr>
          <w:rFonts w:ascii="Times New Roman" w:cs="Times New Roman" w:eastAsia="Times New Roman" w:hAnsi="Times New Roman"/>
          <w:b w:val="1"/>
          <w:bCs w:val="1"/>
          <w:smallCaps w:val="1"/>
          <w:sz w:val="24"/>
          <w:szCs w:val="24"/>
          <w:rtl w:val="0"/>
        </w:rPr>
        <w:t xml:space="preserve">In the past month, has the patient had any other events, new or worse symptoms or problems?</w:t>
      </w:r>
    </w:p>
    <w:p w:rsidR="00000000" w:rsidDel="00000000" w:rsidP="00000000" w:rsidRDefault="00000000" w:rsidRPr="00000000" w14:paraId="00000095">
      <w:pPr>
        <w:pageBreakBefore w:val="0"/>
        <w:spacing w:after="0" w:line="240" w:lineRule="auto"/>
        <w:rPr>
          <w:rFonts w:ascii="Times New Roman" w:cs="Times New Roman" w:eastAsia="Times New Roman" w:hAnsi="Times New Roman"/>
          <w:b w:val="1"/>
          <w:bCs w:val="1"/>
          <w:smallCaps w:val="1"/>
          <w:sz w:val="24"/>
          <w:szCs w:val="24"/>
        </w:rPr>
      </w:pPr>
      <w:r w:rsidDel="00000000" w:rsidR="00000000" w:rsidRPr="00000000">
        <w:rPr>
          <w:rtl w:val="0"/>
        </w:rPr>
      </w:r>
    </w:p>
    <w:p w:rsidR="00000000" w:rsidDel="00000000" w:rsidP="00000000" w:rsidRDefault="00000000" w:rsidRPr="00000000" w14:paraId="00000096">
      <w:pPr>
        <w:pageBreakBefore w:val="0"/>
        <w:spacing w:after="0" w:line="240" w:lineRule="auto"/>
        <w:rPr>
          <w:rFonts w:ascii="Times New Roman" w:cs="Times New Roman" w:eastAsia="Times New Roman" w:hAnsi="Times New Roman"/>
          <w:b w:val="1"/>
          <w:bCs w:val="1"/>
          <w:smallCaps w:val="1"/>
          <w:sz w:val="24"/>
          <w:szCs w:val="24"/>
        </w:rPr>
      </w:pPr>
      <w:r w:rsidDel="00000000" w:rsidR="00000000" w:rsidRPr="00000000">
        <w:rPr>
          <w:rtl w:val="0"/>
        </w:rPr>
      </w:r>
    </w:p>
    <w:p w:rsidR="00000000" w:rsidDel="00000000" w:rsidP="00000000" w:rsidRDefault="00000000" w:rsidRPr="00000000" w14:paraId="00000097">
      <w:pPr>
        <w:numPr>
          <w:ilvl w:val="0"/>
          <w:numId w:val="2"/>
        </w:numPr>
        <w:spacing w:after="0" w:line="240" w:lineRule="auto"/>
        <w:ind w:left="720" w:hanging="360"/>
        <w:rPr>
          <w:rFonts w:ascii="Times New Roman" w:cs="Times New Roman" w:eastAsia="Times New Roman" w:hAnsi="Times New Roman"/>
          <w:b w:val="1"/>
          <w:bCs w:val="1"/>
          <w:smallCaps w:val="1"/>
          <w:sz w:val="24"/>
          <w:szCs w:val="24"/>
        </w:rPr>
      </w:pPr>
      <w:r w:rsidDel="00000000" w:rsidR="00000000" w:rsidRPr="00000000">
        <w:rPr>
          <w:rFonts w:ascii="Times New Roman" w:cs="Times New Roman" w:eastAsia="Times New Roman" w:hAnsi="Times New Roman"/>
          <w:b w:val="1"/>
          <w:bCs w:val="1"/>
          <w:smallCaps w:val="1"/>
          <w:sz w:val="24"/>
          <w:szCs w:val="24"/>
          <w:rtl w:val="0"/>
        </w:rPr>
        <w:t xml:space="preserve">If known, when were last yearly labs (thyroid, cholesterol,etc)? any unstable issues?</w:t>
      </w:r>
    </w:p>
    <w:p w:rsidR="00000000" w:rsidDel="00000000" w:rsidP="00000000" w:rsidRDefault="00000000" w:rsidRPr="00000000" w14:paraId="00000098">
      <w:pPr>
        <w:pageBreakBefore w:val="0"/>
        <w:spacing w:after="0" w:line="240" w:lineRule="auto"/>
        <w:rPr>
          <w:rFonts w:ascii="Times New Roman" w:cs="Times New Roman" w:eastAsia="Times New Roman" w:hAnsi="Times New Roman"/>
          <w:b w:val="1"/>
          <w:bCs w:val="1"/>
          <w:smallCaps w:val="1"/>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bCs w:val="1"/>
          <w:smallCaps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pageBreakBefore w:val="0"/>
        <w:spacing w:after="0" w:line="240" w:lineRule="auto"/>
        <w:rPr>
          <w:rFonts w:ascii="Times New Roman" w:cs="Times New Roman" w:eastAsia="Times New Roman" w:hAnsi="Times New Roman"/>
          <w:b w:val="1"/>
          <w:bCs w:val="1"/>
          <w:smallCaps w:val="1"/>
        </w:rPr>
      </w:pPr>
      <w:r w:rsidDel="00000000" w:rsidR="00000000" w:rsidRPr="00000000">
        <w:rPr>
          <w:rFonts w:ascii="Arial Unicode MS" w:cs="Arial Unicode MS" w:eastAsia="Arial Unicode MS" w:hAnsi="Arial Unicode MS"/>
          <w:b w:val="1"/>
          <w:bCs w:val="1"/>
          <w:smallCaps w:val="1"/>
          <w:rtl w:val="0"/>
        </w:rPr>
        <w:t xml:space="preserve">Drug allergies:  ❑ No   ❑ Yes   To what?</w:t>
      </w:r>
      <w:r w:rsidDel="00000000" w:rsidR="00000000" w:rsidRPr="00000000">
        <w:rPr>
          <w:rtl w:val="0"/>
        </w:rPr>
      </w:r>
    </w:p>
    <w:p w:rsidR="00000000" w:rsidDel="00000000" w:rsidP="00000000" w:rsidRDefault="00000000" w:rsidRPr="00000000" w14:paraId="0000009B">
      <w:pPr>
        <w:pageBreakBefore w:val="0"/>
        <w:spacing w:after="0" w:line="240" w:lineRule="auto"/>
        <w:rPr>
          <w:rFonts w:ascii="Times New Roman" w:cs="Times New Roman" w:eastAsia="Times New Roman" w:hAnsi="Times New Roman"/>
          <w:b w:val="1"/>
          <w:bCs w:val="1"/>
          <w:smallCaps w:val="1"/>
          <w:sz w:val="16"/>
          <w:szCs w:val="16"/>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rPr>
      </w:pPr>
      <w:r w:rsidDel="00000000" w:rsidR="00000000" w:rsidRPr="00000000">
        <w:rPr>
          <w:rtl w:val="0"/>
        </w:rPr>
      </w:r>
    </w:p>
    <w:sectPr>
      <w:footerReference r:id="rId11" w:type="default"/>
      <w:footerReference r:id="rId12" w:type="first"/>
      <w:pgSz w:h="15840" w:w="12240" w:orient="portrait"/>
      <w:pgMar w:bottom="14.399999999999999" w:top="144" w:left="1008"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Arial Unicode MS"/>
  <w:font w:name="Nunito">
    <w:embedBold w:fontKey="{00000000-0000-0000-0000-000000000000}" r:id="rId1" w:subsetted="0"/>
    <w:embedBoldItalic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1196340</wp:posOffset>
          </wp:positionV>
          <wp:extent cx="383857" cy="38276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83857" cy="382762"/>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yperlink" Target="mailto:support@agevantx.com" TargetMode="External"/><Relationship Id="rId12" Type="http://schemas.openxmlformats.org/officeDocument/2006/relationships/footer" Target="footer1.xml"/><Relationship Id="rId9" Type="http://schemas.openxmlformats.org/officeDocument/2006/relationships/hyperlink" Target="mailto:support@agevantx.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agevantx.com" TargetMode="External"/><Relationship Id="rId8" Type="http://schemas.openxmlformats.org/officeDocument/2006/relationships/hyperlink" Target="mailto:support@agevantx.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bold.ttf"/><Relationship Id="rId2" Type="http://schemas.openxmlformats.org/officeDocument/2006/relationships/font" Target="fonts/Nunito-boldItalic.ttf"/><Relationship Id="rId3" Type="http://schemas.openxmlformats.org/officeDocument/2006/relationships/font" Target="fonts/LibreBaskerville-regular.ttf"/><Relationship Id="rId4" Type="http://schemas.openxmlformats.org/officeDocument/2006/relationships/font" Target="fonts/LibreBaskerville-bold.ttf"/><Relationship Id="rId5" Type="http://schemas.openxmlformats.org/officeDocument/2006/relationships/font" Target="fonts/LibreBaskerville-italic.ttf"/><Relationship Id="rId6" Type="http://schemas.openxmlformats.org/officeDocument/2006/relationships/font" Target="fonts/LibreBaskervill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